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ora" w:cs="Lora" w:eastAsia="Lora" w:hAnsi="Lora"/>
          <w:color w:val="000000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color w:val="000000"/>
          <w:sz w:val="28"/>
          <w:szCs w:val="28"/>
          <w:rtl w:val="0"/>
        </w:rPr>
        <w:t xml:space="preserve">Alexandra D. Salerno, LPC, NCC</w:t>
      </w:r>
    </w:p>
    <w:p w:rsidR="00000000" w:rsidDel="00000000" w:rsidP="00000000" w:rsidRDefault="00000000" w:rsidRPr="00000000" w14:paraId="00000002">
      <w:pPr>
        <w:jc w:val="center"/>
        <w:rPr>
          <w:rFonts w:ascii="Lora" w:cs="Lora" w:eastAsia="Lora" w:hAnsi="Lora"/>
          <w:color w:val="000000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color w:val="000000"/>
          <w:sz w:val="28"/>
          <w:szCs w:val="28"/>
          <w:rtl w:val="0"/>
        </w:rPr>
        <w:t xml:space="preserve">256 Beverly Road, Apt. 1</w:t>
      </w:r>
    </w:p>
    <w:p w:rsidR="00000000" w:rsidDel="00000000" w:rsidP="00000000" w:rsidRDefault="00000000" w:rsidRPr="00000000" w14:paraId="00000003">
      <w:pPr>
        <w:jc w:val="center"/>
        <w:rPr>
          <w:rFonts w:ascii="Lora" w:cs="Lora" w:eastAsia="Lora" w:hAnsi="Lora"/>
          <w:color w:val="000000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color w:val="000000"/>
          <w:sz w:val="28"/>
          <w:szCs w:val="28"/>
          <w:rtl w:val="0"/>
        </w:rPr>
        <w:t xml:space="preserve">Pittsburgh, PA 15216</w:t>
      </w:r>
    </w:p>
    <w:p w:rsidR="00000000" w:rsidDel="00000000" w:rsidP="00000000" w:rsidRDefault="00000000" w:rsidRPr="00000000" w14:paraId="00000004">
      <w:pPr>
        <w:jc w:val="center"/>
        <w:rPr>
          <w:rFonts w:ascii="Lora" w:cs="Lora" w:eastAsia="Lora" w:hAnsi="Lora"/>
          <w:color w:val="4a4a4a"/>
          <w:sz w:val="28"/>
          <w:szCs w:val="28"/>
        </w:rPr>
      </w:pPr>
      <w:r w:rsidDel="00000000" w:rsidR="00000000" w:rsidRPr="00000000">
        <w:rPr>
          <w:rFonts w:ascii="Lora" w:cs="Lora" w:eastAsia="Lora" w:hAnsi="Lora"/>
          <w:color w:val="000000"/>
          <w:sz w:val="28"/>
          <w:szCs w:val="28"/>
          <w:rtl w:val="0"/>
        </w:rPr>
        <w:t xml:space="preserve">Ph: 412 508 7398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Lora" w:cs="Lora" w:eastAsia="Lora" w:hAnsi="Lora"/>
          <w:color w:val="4a4a4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Lora" w:cs="Lora" w:eastAsia="Lora" w:hAnsi="Lora"/>
          <w:color w:val="1155cc"/>
          <w:sz w:val="24"/>
          <w:szCs w:val="24"/>
          <w:u w:val="single"/>
        </w:rPr>
      </w:pPr>
      <w:hyperlink r:id="rId7">
        <w:r w:rsidDel="00000000" w:rsidR="00000000" w:rsidRPr="00000000">
          <w:rPr>
            <w:rFonts w:ascii="Lora" w:cs="Lora" w:eastAsia="Lora" w:hAnsi="Lora"/>
            <w:color w:val="1155cc"/>
            <w:sz w:val="24"/>
            <w:szCs w:val="24"/>
            <w:u w:val="single"/>
            <w:rtl w:val="0"/>
          </w:rPr>
          <w:t xml:space="preserve">alexandra.d.salerno@gmail.com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Lora" w:cs="Lora" w:eastAsia="Lora" w:hAnsi="Lora"/>
          <w:color w:val="4a4a4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color w:val="1155cc"/>
          <w:sz w:val="24"/>
          <w:szCs w:val="24"/>
          <w:u w:val="single"/>
          <w:rtl w:val="0"/>
        </w:rPr>
        <w:t xml:space="preserve">www.alexandrasalerno.com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Lora" w:cs="Lora" w:eastAsia="Lora" w:hAnsi="Lora"/>
          <w:b w:val="1"/>
          <w:sz w:val="24"/>
          <w:szCs w:val="24"/>
          <w:u w:val="single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u w:val="single"/>
          <w:rtl w:val="0"/>
        </w:rPr>
        <w:t xml:space="preserve">Certifications</w:t>
      </w:r>
    </w:p>
    <w:p w:rsidR="00000000" w:rsidDel="00000000" w:rsidP="00000000" w:rsidRDefault="00000000" w:rsidRPr="00000000" w14:paraId="0000000B">
      <w:pPr>
        <w:jc w:val="center"/>
        <w:rPr>
          <w:rFonts w:ascii="Lora" w:cs="Lora" w:eastAsia="Lora" w:hAnsi="Lor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8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Licensed Professional Counselor (LPC) - Pennsylvania </w:t>
      </w:r>
    </w:p>
    <w:p w:rsidR="00000000" w:rsidDel="00000000" w:rsidP="00000000" w:rsidRDefault="00000000" w:rsidRPr="00000000" w14:paraId="0000000D">
      <w:pPr>
        <w:numPr>
          <w:ilvl w:val="1"/>
          <w:numId w:val="18"/>
        </w:numPr>
        <w:ind w:left="144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Initial issue date: 12/05/2019</w:t>
      </w:r>
    </w:p>
    <w:p w:rsidR="00000000" w:rsidDel="00000000" w:rsidP="00000000" w:rsidRDefault="00000000" w:rsidRPr="00000000" w14:paraId="0000000E">
      <w:pPr>
        <w:numPr>
          <w:ilvl w:val="0"/>
          <w:numId w:val="18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National Certified Counselor (NCC)</w:t>
      </w:r>
    </w:p>
    <w:p w:rsidR="00000000" w:rsidDel="00000000" w:rsidP="00000000" w:rsidRDefault="00000000" w:rsidRPr="00000000" w14:paraId="0000000F">
      <w:pPr>
        <w:numPr>
          <w:ilvl w:val="1"/>
          <w:numId w:val="18"/>
        </w:numPr>
        <w:ind w:left="144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Initial issue date: 08/16/2018</w:t>
      </w:r>
    </w:p>
    <w:p w:rsidR="00000000" w:rsidDel="00000000" w:rsidP="00000000" w:rsidRDefault="00000000" w:rsidRPr="00000000" w14:paraId="00000010">
      <w:pPr>
        <w:ind w:left="720" w:firstLine="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Lora" w:cs="Lora" w:eastAsia="Lora" w:hAnsi="Lora"/>
          <w:b w:val="1"/>
          <w:sz w:val="24"/>
          <w:szCs w:val="24"/>
          <w:u w:val="single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u w:val="single"/>
          <w:rtl w:val="0"/>
        </w:rPr>
        <w:t xml:space="preserve">Professional Organizations</w:t>
      </w:r>
    </w:p>
    <w:p w:rsidR="00000000" w:rsidDel="00000000" w:rsidP="00000000" w:rsidRDefault="00000000" w:rsidRPr="00000000" w14:paraId="00000012">
      <w:pPr>
        <w:jc w:val="center"/>
        <w:rPr>
          <w:rFonts w:ascii="Lora" w:cs="Lora" w:eastAsia="Lora" w:hAnsi="Lor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National Board of Certified Counselors (NBCC) 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American Counseling Association (ACA)</w:t>
      </w:r>
    </w:p>
    <w:p w:rsidR="00000000" w:rsidDel="00000000" w:rsidP="00000000" w:rsidRDefault="00000000" w:rsidRPr="00000000" w14:paraId="00000015">
      <w:pPr>
        <w:numPr>
          <w:ilvl w:val="1"/>
          <w:numId w:val="8"/>
        </w:numPr>
        <w:ind w:left="1440" w:hanging="360"/>
        <w:rPr>
          <w:rFonts w:ascii="Lora" w:cs="Lora" w:eastAsia="Lora" w:hAnsi="Lora"/>
          <w:i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i w:val="1"/>
          <w:sz w:val="24"/>
          <w:szCs w:val="24"/>
          <w:rtl w:val="0"/>
        </w:rPr>
        <w:t xml:space="preserve">APA Division 47: Society for Sport, Exercise &amp; Performance Psychology</w:t>
      </w:r>
    </w:p>
    <w:p w:rsidR="00000000" w:rsidDel="00000000" w:rsidP="00000000" w:rsidRDefault="00000000" w:rsidRPr="00000000" w14:paraId="00000016">
      <w:pPr>
        <w:numPr>
          <w:ilvl w:val="1"/>
          <w:numId w:val="8"/>
        </w:numPr>
        <w:ind w:left="1440" w:hanging="360"/>
        <w:rPr>
          <w:rFonts w:ascii="Lora" w:cs="Lora" w:eastAsia="Lora" w:hAnsi="Lora"/>
          <w:i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i w:val="1"/>
          <w:sz w:val="24"/>
          <w:szCs w:val="24"/>
          <w:rtl w:val="0"/>
        </w:rPr>
        <w:t xml:space="preserve">APA Division 44: Society for Psychology of Sexual Orientation &amp; Gender Diversity</w:t>
      </w:r>
    </w:p>
    <w:p w:rsidR="00000000" w:rsidDel="00000000" w:rsidP="00000000" w:rsidRDefault="00000000" w:rsidRPr="00000000" w14:paraId="00000017">
      <w:pPr>
        <w:ind w:left="360" w:firstLine="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i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 </w:t>
        <w:tab/>
        <w:t xml:space="preserve">International Association for Dance Medicine &amp; Science (IADMS)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Students for Disability Advocacy (SDA) at the University of Pittsburgh, Vice-President, 2016-17</w:t>
      </w:r>
    </w:p>
    <w:p w:rsidR="00000000" w:rsidDel="00000000" w:rsidP="00000000" w:rsidRDefault="00000000" w:rsidRPr="00000000" w14:paraId="00000019">
      <w:pPr>
        <w:ind w:left="720" w:firstLine="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Lora" w:cs="Lora" w:eastAsia="Lora" w:hAnsi="Lora"/>
          <w:b w:val="1"/>
          <w:sz w:val="24"/>
          <w:szCs w:val="24"/>
          <w:u w:val="single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u w:val="single"/>
          <w:rtl w:val="0"/>
        </w:rPr>
        <w:t xml:space="preserve">Academic Career</w:t>
      </w:r>
    </w:p>
    <w:p w:rsidR="00000000" w:rsidDel="00000000" w:rsidP="00000000" w:rsidRDefault="00000000" w:rsidRPr="00000000" w14:paraId="0000001B">
      <w:pPr>
        <w:rPr>
          <w:rFonts w:ascii="Lora" w:cs="Lora" w:eastAsia="Lora" w:hAnsi="Lor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7"/>
        </w:numPr>
        <w:ind w:left="720" w:hanging="360"/>
        <w:rPr>
          <w:rFonts w:ascii="Lora" w:cs="Lora" w:eastAsia="Lora" w:hAnsi="Lora"/>
          <w:b w:val="1"/>
          <w:i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i w:val="1"/>
          <w:sz w:val="24"/>
          <w:szCs w:val="24"/>
          <w:rtl w:val="0"/>
        </w:rPr>
        <w:t xml:space="preserve">M.S. Clinical Rehabilitation &amp; Mental Health Counseling</w:t>
      </w:r>
    </w:p>
    <w:p w:rsidR="00000000" w:rsidDel="00000000" w:rsidP="00000000" w:rsidRDefault="00000000" w:rsidRPr="00000000" w14:paraId="0000001D">
      <w:pPr>
        <w:ind w:firstLine="720"/>
        <w:rPr>
          <w:rFonts w:ascii="Lora" w:cs="Lora" w:eastAsia="Lora" w:hAnsi="Lora"/>
          <w:b w:val="1"/>
          <w:i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i w:val="1"/>
          <w:sz w:val="24"/>
          <w:szCs w:val="24"/>
          <w:rtl w:val="0"/>
        </w:rPr>
        <w:t xml:space="preserve">University of Pittsburgh, School of Health &amp; Rehabilitation Sciences </w:t>
      </w:r>
    </w:p>
    <w:p w:rsidR="00000000" w:rsidDel="00000000" w:rsidP="00000000" w:rsidRDefault="00000000" w:rsidRPr="00000000" w14:paraId="0000001E">
      <w:pPr>
        <w:ind w:firstLine="720"/>
        <w:rPr>
          <w:rFonts w:ascii="Lora" w:cs="Lora" w:eastAsia="Lora" w:hAnsi="Lora"/>
          <w:b w:val="1"/>
          <w:i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i w:val="1"/>
          <w:sz w:val="24"/>
          <w:szCs w:val="24"/>
          <w:rtl w:val="0"/>
        </w:rPr>
        <w:t xml:space="preserve">Pittsburgh, PA </w:t>
      </w:r>
    </w:p>
    <w:p w:rsidR="00000000" w:rsidDel="00000000" w:rsidP="00000000" w:rsidRDefault="00000000" w:rsidRPr="00000000" w14:paraId="0000001F">
      <w:pPr>
        <w:ind w:left="2880" w:firstLine="72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GPA: 3.8</w:t>
      </w:r>
    </w:p>
    <w:p w:rsidR="00000000" w:rsidDel="00000000" w:rsidP="00000000" w:rsidRDefault="00000000" w:rsidRPr="00000000" w14:paraId="00000020">
      <w:pPr>
        <w:ind w:left="2880" w:firstLine="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9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2017 Recipient Virginia Kauffman Award</w:t>
      </w:r>
    </w:p>
    <w:p w:rsidR="00000000" w:rsidDel="00000000" w:rsidP="00000000" w:rsidRDefault="00000000" w:rsidRPr="00000000" w14:paraId="00000022">
      <w:pPr>
        <w:numPr>
          <w:ilvl w:val="0"/>
          <w:numId w:val="19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Graduated cum laude</w:t>
      </w:r>
    </w:p>
    <w:p w:rsidR="00000000" w:rsidDel="00000000" w:rsidP="00000000" w:rsidRDefault="00000000" w:rsidRPr="00000000" w14:paraId="00000023">
      <w:pPr>
        <w:jc w:val="center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4"/>
        </w:numPr>
        <w:ind w:left="720" w:hanging="360"/>
        <w:rPr>
          <w:rFonts w:ascii="Lora" w:cs="Lora" w:eastAsia="Lora" w:hAnsi="Lora"/>
          <w:b w:val="1"/>
          <w:i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i w:val="1"/>
          <w:sz w:val="24"/>
          <w:szCs w:val="24"/>
          <w:rtl w:val="0"/>
        </w:rPr>
        <w:t xml:space="preserve">B.S. Psychology, Concentration in Sports Psychology</w:t>
      </w:r>
    </w:p>
    <w:p w:rsidR="00000000" w:rsidDel="00000000" w:rsidP="00000000" w:rsidRDefault="00000000" w:rsidRPr="00000000" w14:paraId="00000025">
      <w:pPr>
        <w:ind w:firstLine="720"/>
        <w:rPr>
          <w:rFonts w:ascii="Lora" w:cs="Lora" w:eastAsia="Lora" w:hAnsi="Lora"/>
          <w:b w:val="1"/>
          <w:i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i w:val="1"/>
          <w:sz w:val="24"/>
          <w:szCs w:val="24"/>
          <w:rtl w:val="0"/>
        </w:rPr>
        <w:t xml:space="preserve">Robert Morris University</w:t>
      </w:r>
    </w:p>
    <w:p w:rsidR="00000000" w:rsidDel="00000000" w:rsidP="00000000" w:rsidRDefault="00000000" w:rsidRPr="00000000" w14:paraId="00000026">
      <w:pPr>
        <w:ind w:firstLine="720"/>
        <w:rPr>
          <w:rFonts w:ascii="Lora" w:cs="Lora" w:eastAsia="Lora" w:hAnsi="Lora"/>
          <w:b w:val="1"/>
          <w:i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i w:val="1"/>
          <w:sz w:val="24"/>
          <w:szCs w:val="24"/>
          <w:rtl w:val="0"/>
        </w:rPr>
        <w:t xml:space="preserve">Moon Township, PA </w:t>
      </w:r>
    </w:p>
    <w:p w:rsidR="00000000" w:rsidDel="00000000" w:rsidP="00000000" w:rsidRDefault="00000000" w:rsidRPr="00000000" w14:paraId="00000027">
      <w:pPr>
        <w:ind w:left="2880" w:firstLine="72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GPA: 3.8</w:t>
      </w:r>
    </w:p>
    <w:p w:rsidR="00000000" w:rsidDel="00000000" w:rsidP="00000000" w:rsidRDefault="00000000" w:rsidRPr="00000000" w14:paraId="00000028">
      <w:pPr>
        <w:ind w:left="2160" w:firstLine="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2010-2011 Dean’s List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2011-2012 Dean’s List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2012-2013 Dean’s List</w:t>
      </w:r>
    </w:p>
    <w:p w:rsidR="00000000" w:rsidDel="00000000" w:rsidP="00000000" w:rsidRDefault="00000000" w:rsidRPr="00000000" w14:paraId="0000002C">
      <w:pPr>
        <w:ind w:left="2880" w:firstLine="720"/>
        <w:rPr>
          <w:rFonts w:ascii="Lora" w:cs="Lora" w:eastAsia="Lora" w:hAnsi="Lora"/>
          <w:b w:val="1"/>
          <w:sz w:val="24"/>
          <w:szCs w:val="24"/>
          <w:u w:val="single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u w:val="single"/>
          <w:rtl w:val="0"/>
        </w:rPr>
        <w:t xml:space="preserve">Clinical Experience</w:t>
      </w:r>
    </w:p>
    <w:p w:rsidR="00000000" w:rsidDel="00000000" w:rsidP="00000000" w:rsidRDefault="00000000" w:rsidRPr="00000000" w14:paraId="0000002D">
      <w:pPr>
        <w:ind w:left="2880" w:firstLine="720"/>
        <w:rPr>
          <w:rFonts w:ascii="Lora" w:cs="Lora" w:eastAsia="Lora" w:hAnsi="Lor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2880" w:firstLine="720"/>
        <w:rPr>
          <w:rFonts w:ascii="Lora" w:cs="Lora" w:eastAsia="Lora" w:hAnsi="Lor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Sweetwater Behavioral Health &amp; Wellness </w:t>
      </w:r>
    </w:p>
    <w:p w:rsidR="00000000" w:rsidDel="00000000" w:rsidP="00000000" w:rsidRDefault="00000000" w:rsidRPr="00000000" w14:paraId="00000030">
      <w:pPr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            - Licensed Professional Counselor/Group Practice</w:t>
      </w:r>
    </w:p>
    <w:p w:rsidR="00000000" w:rsidDel="00000000" w:rsidP="00000000" w:rsidRDefault="00000000" w:rsidRPr="00000000" w14:paraId="00000031">
      <w:pPr>
        <w:ind w:left="720" w:firstLine="0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Sewickley, PA</w:t>
      </w:r>
    </w:p>
    <w:p w:rsidR="00000000" w:rsidDel="00000000" w:rsidP="00000000" w:rsidRDefault="00000000" w:rsidRPr="00000000" w14:paraId="00000032">
      <w:pPr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ab/>
        <w:t xml:space="preserve">09/2023 - Current</w:t>
      </w:r>
    </w:p>
    <w:p w:rsidR="00000000" w:rsidDel="00000000" w:rsidP="00000000" w:rsidRDefault="00000000" w:rsidRPr="00000000" w14:paraId="00000033">
      <w:pPr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Works with clients on an outpatient basis to provide therapeutic care</w:t>
      </w:r>
    </w:p>
    <w:p w:rsidR="00000000" w:rsidDel="00000000" w:rsidP="00000000" w:rsidRDefault="00000000" w:rsidRPr="00000000" w14:paraId="00000035">
      <w:pPr>
        <w:ind w:left="2880" w:firstLine="720"/>
        <w:rPr>
          <w:rFonts w:ascii="Lora" w:cs="Lora" w:eastAsia="Lora" w:hAnsi="Lor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UPMC Western Psychiatric Hospital: Center for Eating Disorders - Program Supervisor</w:t>
      </w:r>
    </w:p>
    <w:p w:rsidR="00000000" w:rsidDel="00000000" w:rsidP="00000000" w:rsidRDefault="00000000" w:rsidRPr="00000000" w14:paraId="00000037">
      <w:pPr>
        <w:ind w:left="720" w:firstLine="0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Pittsburgh, PA</w:t>
      </w:r>
    </w:p>
    <w:p w:rsidR="00000000" w:rsidDel="00000000" w:rsidP="00000000" w:rsidRDefault="00000000" w:rsidRPr="00000000" w14:paraId="00000038">
      <w:pPr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ab/>
        <w:t xml:space="preserve">10/2020 - 09/2023</w:t>
      </w:r>
    </w:p>
    <w:p w:rsidR="00000000" w:rsidDel="00000000" w:rsidP="00000000" w:rsidRDefault="00000000" w:rsidRPr="00000000" w14:paraId="00000039">
      <w:pPr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6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Manages team clinical duties &amp; provides vocational guidance</w:t>
      </w:r>
    </w:p>
    <w:p w:rsidR="00000000" w:rsidDel="00000000" w:rsidP="00000000" w:rsidRDefault="00000000" w:rsidRPr="00000000" w14:paraId="0000003B">
      <w:pPr>
        <w:numPr>
          <w:ilvl w:val="0"/>
          <w:numId w:val="16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Partial Hospitalization Program (PHP) &amp; Intensive Outpatient Program (IOP) </w:t>
      </w:r>
    </w:p>
    <w:p w:rsidR="00000000" w:rsidDel="00000000" w:rsidP="00000000" w:rsidRDefault="00000000" w:rsidRPr="00000000" w14:paraId="0000003C">
      <w:pPr>
        <w:numPr>
          <w:ilvl w:val="0"/>
          <w:numId w:val="16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Works with clients on an outpatient basis &amp; within programming </w:t>
      </w:r>
    </w:p>
    <w:p w:rsidR="00000000" w:rsidDel="00000000" w:rsidP="00000000" w:rsidRDefault="00000000" w:rsidRPr="00000000" w14:paraId="0000003D">
      <w:pPr>
        <w:numPr>
          <w:ilvl w:val="0"/>
          <w:numId w:val="16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Manages client census for outpatient programming </w:t>
      </w:r>
    </w:p>
    <w:p w:rsidR="00000000" w:rsidDel="00000000" w:rsidP="00000000" w:rsidRDefault="00000000" w:rsidRPr="00000000" w14:paraId="0000003E">
      <w:pPr>
        <w:numPr>
          <w:ilvl w:val="0"/>
          <w:numId w:val="16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Coordinates levels of care &amp; client transfers into outpatient programming</w:t>
      </w:r>
    </w:p>
    <w:p w:rsidR="00000000" w:rsidDel="00000000" w:rsidP="00000000" w:rsidRDefault="00000000" w:rsidRPr="00000000" w14:paraId="0000003F">
      <w:pPr>
        <w:numPr>
          <w:ilvl w:val="0"/>
          <w:numId w:val="16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Participates in outreach opportunities within the community &amp; out of state</w:t>
      </w:r>
    </w:p>
    <w:p w:rsidR="00000000" w:rsidDel="00000000" w:rsidP="00000000" w:rsidRDefault="00000000" w:rsidRPr="00000000" w14:paraId="00000040">
      <w:pPr>
        <w:numPr>
          <w:ilvl w:val="0"/>
          <w:numId w:val="16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Assists with the hiring &amp; interview process of new employees</w:t>
      </w:r>
    </w:p>
    <w:p w:rsidR="00000000" w:rsidDel="00000000" w:rsidP="00000000" w:rsidRDefault="00000000" w:rsidRPr="00000000" w14:paraId="00000041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UPMC Western Psychiatric Hospital: Center for Eating Disorders - Behavioral Health Therapist II/Behavioral Health Therapist III</w:t>
      </w:r>
    </w:p>
    <w:p w:rsidR="00000000" w:rsidDel="00000000" w:rsidP="00000000" w:rsidRDefault="00000000" w:rsidRPr="00000000" w14:paraId="00000043">
      <w:pPr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ab/>
        <w:t xml:space="preserve">Pittsburgh, PA</w:t>
      </w:r>
    </w:p>
    <w:p w:rsidR="00000000" w:rsidDel="00000000" w:rsidP="00000000" w:rsidRDefault="00000000" w:rsidRPr="00000000" w14:paraId="00000044">
      <w:pPr>
        <w:ind w:left="720" w:firstLine="0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02/2020 - 10/2020</w:t>
      </w:r>
    </w:p>
    <w:p w:rsidR="00000000" w:rsidDel="00000000" w:rsidP="00000000" w:rsidRDefault="00000000" w:rsidRPr="00000000" w14:paraId="00000045">
      <w:pPr>
        <w:ind w:left="720" w:firstLine="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2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Partial Hospitalization Program (PHP); Intensive Outpatient Program (IOP)</w:t>
      </w:r>
    </w:p>
    <w:p w:rsidR="00000000" w:rsidDel="00000000" w:rsidP="00000000" w:rsidRDefault="00000000" w:rsidRPr="00000000" w14:paraId="00000047">
      <w:pPr>
        <w:numPr>
          <w:ilvl w:val="0"/>
          <w:numId w:val="12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Led individual intakes, group meals, &amp; therapeutic groups </w:t>
      </w:r>
    </w:p>
    <w:p w:rsidR="00000000" w:rsidDel="00000000" w:rsidP="00000000" w:rsidRDefault="00000000" w:rsidRPr="00000000" w14:paraId="00000048">
      <w:pPr>
        <w:numPr>
          <w:ilvl w:val="0"/>
          <w:numId w:val="12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Worked with clients on an outpatient basis &amp; in programming</w:t>
      </w:r>
    </w:p>
    <w:p w:rsidR="00000000" w:rsidDel="00000000" w:rsidP="00000000" w:rsidRDefault="00000000" w:rsidRPr="00000000" w14:paraId="00000049">
      <w:pPr>
        <w:numPr>
          <w:ilvl w:val="0"/>
          <w:numId w:val="12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Managed intake line for eating disorder referrals</w:t>
      </w:r>
    </w:p>
    <w:p w:rsidR="00000000" w:rsidDel="00000000" w:rsidP="00000000" w:rsidRDefault="00000000" w:rsidRPr="00000000" w14:paraId="0000004A">
      <w:pPr>
        <w:numPr>
          <w:ilvl w:val="0"/>
          <w:numId w:val="12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Managed client census for outpatient programming </w:t>
      </w:r>
    </w:p>
    <w:p w:rsidR="00000000" w:rsidDel="00000000" w:rsidP="00000000" w:rsidRDefault="00000000" w:rsidRPr="00000000" w14:paraId="0000004B">
      <w:pPr>
        <w:numPr>
          <w:ilvl w:val="0"/>
          <w:numId w:val="12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Coordinated levels of care &amp; client transfers into outpatient programming </w:t>
      </w:r>
    </w:p>
    <w:p w:rsidR="00000000" w:rsidDel="00000000" w:rsidP="00000000" w:rsidRDefault="00000000" w:rsidRPr="00000000" w14:paraId="0000004C">
      <w:pPr>
        <w:numPr>
          <w:ilvl w:val="0"/>
          <w:numId w:val="12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Participated in outreach opportunities within &amp; beyond the community</w:t>
      </w:r>
    </w:p>
    <w:p w:rsidR="00000000" w:rsidDel="00000000" w:rsidP="00000000" w:rsidRDefault="00000000" w:rsidRPr="00000000" w14:paraId="0000004D">
      <w:pPr>
        <w:ind w:left="720" w:firstLine="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ind w:left="720" w:hanging="360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UPMC Western Psychiatric Hospital: Center for Eating Disorders - Behavioral Health Therapist I</w:t>
      </w:r>
    </w:p>
    <w:p w:rsidR="00000000" w:rsidDel="00000000" w:rsidP="00000000" w:rsidRDefault="00000000" w:rsidRPr="00000000" w14:paraId="0000004F">
      <w:pPr>
        <w:ind w:firstLine="720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Wexford, Pennsylvania</w:t>
      </w:r>
    </w:p>
    <w:p w:rsidR="00000000" w:rsidDel="00000000" w:rsidP="00000000" w:rsidRDefault="00000000" w:rsidRPr="00000000" w14:paraId="00000050">
      <w:pPr>
        <w:ind w:firstLine="720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09/2018 - 02/2020</w:t>
      </w:r>
    </w:p>
    <w:p w:rsidR="00000000" w:rsidDel="00000000" w:rsidP="00000000" w:rsidRDefault="00000000" w:rsidRPr="00000000" w14:paraId="00000051">
      <w:pPr>
        <w:ind w:firstLine="72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Collaborated with Pine Adolescent Team &amp; conducted modified Family Based-Therapy (FBT) treatment for adolescents &amp; their families for one year 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Partial Hospitalization Program (PHP); Intensive Outpatient Program (IOP)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Led individual intakes, group meals, &amp; therapeutic groups 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Managed the intake line for eating disorder referrals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Coordinated levels of care &amp; client transfers into outpatient programming</w:t>
      </w:r>
    </w:p>
    <w:p w:rsidR="00000000" w:rsidDel="00000000" w:rsidP="00000000" w:rsidRDefault="00000000" w:rsidRPr="00000000" w14:paraId="00000057">
      <w:pPr>
        <w:ind w:firstLine="720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KPEX Consulting - Peak Performance Specialist</w:t>
      </w:r>
    </w:p>
    <w:p w:rsidR="00000000" w:rsidDel="00000000" w:rsidP="00000000" w:rsidRDefault="00000000" w:rsidRPr="00000000" w14:paraId="00000059">
      <w:pPr>
        <w:ind w:firstLine="720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Pittsburgh, PA</w:t>
      </w:r>
    </w:p>
    <w:p w:rsidR="00000000" w:rsidDel="00000000" w:rsidP="00000000" w:rsidRDefault="00000000" w:rsidRPr="00000000" w14:paraId="0000005A">
      <w:pPr>
        <w:ind w:firstLine="720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02/2016 - Current</w:t>
      </w:r>
    </w:p>
    <w:p w:rsidR="00000000" w:rsidDel="00000000" w:rsidP="00000000" w:rsidRDefault="00000000" w:rsidRPr="00000000" w14:paraId="0000005B">
      <w:pPr>
        <w:ind w:firstLine="72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1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Group &amp; individual consultant for adolescent &amp; adult athletes </w:t>
      </w:r>
    </w:p>
    <w:p w:rsidR="00000000" w:rsidDel="00000000" w:rsidP="00000000" w:rsidRDefault="00000000" w:rsidRPr="00000000" w14:paraId="0000005D">
      <w:pPr>
        <w:numPr>
          <w:ilvl w:val="0"/>
          <w:numId w:val="11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Focuses on mental skills training for sport or performance </w:t>
      </w:r>
    </w:p>
    <w:p w:rsidR="00000000" w:rsidDel="00000000" w:rsidP="00000000" w:rsidRDefault="00000000" w:rsidRPr="00000000" w14:paraId="0000005E">
      <w:pPr>
        <w:numPr>
          <w:ilvl w:val="0"/>
          <w:numId w:val="11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Collaborates with consultants, athletic teams, &amp; coaches</w:t>
      </w:r>
    </w:p>
    <w:p w:rsidR="00000000" w:rsidDel="00000000" w:rsidP="00000000" w:rsidRDefault="00000000" w:rsidRPr="00000000" w14:paraId="0000005F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ind w:left="720" w:hanging="360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University of Pittsburgh - Rehabilitation Specialist</w:t>
      </w:r>
    </w:p>
    <w:p w:rsidR="00000000" w:rsidDel="00000000" w:rsidP="00000000" w:rsidRDefault="00000000" w:rsidRPr="00000000" w14:paraId="00000061">
      <w:pPr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ab/>
        <w:t xml:space="preserve">Johnstown, PA </w:t>
      </w:r>
    </w:p>
    <w:p w:rsidR="00000000" w:rsidDel="00000000" w:rsidP="00000000" w:rsidRDefault="00000000" w:rsidRPr="00000000" w14:paraId="00000062">
      <w:pPr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ab/>
        <w:t xml:space="preserve">08/2015 - 08/2017</w:t>
      </w:r>
    </w:p>
    <w:p w:rsidR="00000000" w:rsidDel="00000000" w:rsidP="00000000" w:rsidRDefault="00000000" w:rsidRPr="00000000" w14:paraId="00000063">
      <w:pPr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Assisted transition-aged young adults with cognitive &amp; physical disabilities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Led groups &amp; individuals in Cognitive Behavioral Therapy (CBT) &amp; social skills</w:t>
      </w:r>
    </w:p>
    <w:p w:rsidR="00000000" w:rsidDel="00000000" w:rsidP="00000000" w:rsidRDefault="00000000" w:rsidRPr="00000000" w14:paraId="00000066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Lora" w:cs="Lora" w:eastAsia="Lora" w:hAnsi="Lora"/>
          <w:b w:val="1"/>
          <w:sz w:val="24"/>
          <w:szCs w:val="24"/>
          <w:u w:val="single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u w:val="single"/>
          <w:rtl w:val="0"/>
        </w:rPr>
        <w:t xml:space="preserve">Research Experience</w:t>
      </w:r>
    </w:p>
    <w:p w:rsidR="00000000" w:rsidDel="00000000" w:rsidP="00000000" w:rsidRDefault="00000000" w:rsidRPr="00000000" w14:paraId="00000068">
      <w:pPr>
        <w:jc w:val="center"/>
        <w:rPr>
          <w:rFonts w:ascii="Lora" w:cs="Lora" w:eastAsia="Lora" w:hAnsi="Lor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Salerno, A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; Kulzer, J; Schein, M. </w:t>
      </w:r>
      <w:r w:rsidDel="00000000" w:rsidR="00000000" w:rsidRPr="00000000">
        <w:rPr>
          <w:rFonts w:ascii="Lora" w:cs="Lora" w:eastAsia="Lora" w:hAnsi="Lora"/>
          <w:i w:val="1"/>
          <w:sz w:val="24"/>
          <w:szCs w:val="24"/>
          <w:rtl w:val="0"/>
        </w:rPr>
        <w:t xml:space="preserve">The Impact of Participation in a Positive Psychology Group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. 2016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ind w:left="144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Presented at the Pennsylvania Rehabilitation Association Conference</w:t>
      </w:r>
    </w:p>
    <w:p w:rsidR="00000000" w:rsidDel="00000000" w:rsidP="00000000" w:rsidRDefault="00000000" w:rsidRPr="00000000" w14:paraId="0000006B">
      <w:pPr>
        <w:ind w:left="1440" w:firstLine="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Salerno, A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Lora" w:cs="Lora" w:eastAsia="Lora" w:hAnsi="Lora"/>
          <w:i w:val="1"/>
          <w:sz w:val="24"/>
          <w:szCs w:val="24"/>
          <w:rtl w:val="0"/>
        </w:rPr>
        <w:t xml:space="preserve">Returning to Performance Among Injured Dancer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s. 2013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ind w:left="144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Presented at the Western Pennsylvania Undergraduate Psychology Conference </w:t>
      </w:r>
    </w:p>
    <w:p w:rsidR="00000000" w:rsidDel="00000000" w:rsidP="00000000" w:rsidRDefault="00000000" w:rsidRPr="00000000" w14:paraId="0000006E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Lora" w:cs="Lora" w:eastAsia="Lora" w:hAnsi="Lora"/>
          <w:b w:val="1"/>
          <w:sz w:val="24"/>
          <w:szCs w:val="24"/>
          <w:u w:val="single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u w:val="single"/>
          <w:rtl w:val="0"/>
        </w:rPr>
        <w:t xml:space="preserve">Professional Awards </w:t>
      </w:r>
    </w:p>
    <w:p w:rsidR="00000000" w:rsidDel="00000000" w:rsidP="00000000" w:rsidRDefault="00000000" w:rsidRPr="00000000" w14:paraId="00000070">
      <w:pPr>
        <w:jc w:val="center"/>
        <w:rPr>
          <w:rFonts w:ascii="Lora" w:cs="Lora" w:eastAsia="Lora" w:hAnsi="Lor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9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2018 Making A Difference Award, Western Psychiatric Hospital</w:t>
      </w:r>
    </w:p>
    <w:p w:rsidR="00000000" w:rsidDel="00000000" w:rsidP="00000000" w:rsidRDefault="00000000" w:rsidRPr="00000000" w14:paraId="00000072">
      <w:pPr>
        <w:ind w:left="720" w:firstLine="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9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2020 Millennium Who’s Who Selection</w:t>
      </w:r>
    </w:p>
    <w:p w:rsidR="00000000" w:rsidDel="00000000" w:rsidP="00000000" w:rsidRDefault="00000000" w:rsidRPr="00000000" w14:paraId="00000074">
      <w:pPr>
        <w:ind w:left="720" w:firstLine="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720" w:firstLine="0"/>
        <w:jc w:val="center"/>
        <w:rPr>
          <w:rFonts w:ascii="Lora" w:cs="Lora" w:eastAsia="Lora" w:hAnsi="Lora"/>
          <w:b w:val="1"/>
          <w:sz w:val="24"/>
          <w:szCs w:val="24"/>
          <w:u w:val="single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u w:val="single"/>
          <w:rtl w:val="0"/>
        </w:rPr>
        <w:t xml:space="preserve">Professional Speaking Engagements</w:t>
      </w:r>
    </w:p>
    <w:p w:rsidR="00000000" w:rsidDel="00000000" w:rsidP="00000000" w:rsidRDefault="00000000" w:rsidRPr="00000000" w14:paraId="00000076">
      <w:pPr>
        <w:ind w:left="720" w:firstLine="0"/>
        <w:jc w:val="center"/>
        <w:rPr>
          <w:rFonts w:ascii="Lora" w:cs="Lora" w:eastAsia="Lora" w:hAnsi="Lor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3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2016-2018 Guest Speaker, Chatham University</w:t>
      </w:r>
    </w:p>
    <w:p w:rsidR="00000000" w:rsidDel="00000000" w:rsidP="00000000" w:rsidRDefault="00000000" w:rsidRPr="00000000" w14:paraId="00000078">
      <w:pPr>
        <w:ind w:left="720" w:firstLine="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3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2018 Career Discussion Panelist, Robert Morris University</w:t>
      </w:r>
    </w:p>
    <w:p w:rsidR="00000000" w:rsidDel="00000000" w:rsidP="00000000" w:rsidRDefault="00000000" w:rsidRPr="00000000" w14:paraId="0000007A">
      <w:pPr>
        <w:ind w:left="720" w:firstLine="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3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2018 Career Discussion Panelist, University of Pittsburgh</w:t>
      </w:r>
    </w:p>
    <w:p w:rsidR="00000000" w:rsidDel="00000000" w:rsidP="00000000" w:rsidRDefault="00000000" w:rsidRPr="00000000" w14:paraId="0000007C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5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2019 Eating Disorders in Sports &amp; Performers, Western Psychiatric Hospital</w:t>
      </w:r>
    </w:p>
    <w:p w:rsidR="00000000" w:rsidDel="00000000" w:rsidP="00000000" w:rsidRDefault="00000000" w:rsidRPr="00000000" w14:paraId="0000007E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firstLine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-    2021 Guest Speaker, Western Psychiatric Hospital, University of   Pittsburgh</w:t>
      </w:r>
    </w:p>
    <w:p w:rsidR="00000000" w:rsidDel="00000000" w:rsidP="00000000" w:rsidRDefault="00000000" w:rsidRPr="00000000" w14:paraId="00000080">
      <w:pPr>
        <w:ind w:firstLine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firstLine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-</w:t>
        <w:tab/>
        <w:t xml:space="preserve">2021 Guest Speaker, UPMC Children’s Hospital, Western Psychiatric Hospital</w:t>
      </w:r>
    </w:p>
    <w:p w:rsidR="00000000" w:rsidDel="00000000" w:rsidP="00000000" w:rsidRDefault="00000000" w:rsidRPr="00000000" w14:paraId="00000082">
      <w:pPr>
        <w:ind w:firstLine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- </w:t>
        <w:tab/>
        <w:t xml:space="preserve">2021 Guest Speaker, Point Park University: “Mental Health in Dance,” Minding the Gap </w:t>
      </w:r>
    </w:p>
    <w:p w:rsidR="00000000" w:rsidDel="00000000" w:rsidP="00000000" w:rsidRDefault="00000000" w:rsidRPr="00000000" w14:paraId="00000084">
      <w:p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-   2022 Guest Speaker, Disability &amp; Mental Health Summit, hosted by State Representative Dan Miller</w:t>
      </w:r>
    </w:p>
    <w:p w:rsidR="00000000" w:rsidDel="00000000" w:rsidP="00000000" w:rsidRDefault="00000000" w:rsidRPr="00000000" w14:paraId="00000086">
      <w:p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 Keynote Speaker, Perfectionism &amp; Mental Health: Current Data and Our Role as A Community, hosted by NAMI Keystone Pennsylvania</w:t>
      </w:r>
    </w:p>
    <w:p w:rsidR="00000000" w:rsidDel="00000000" w:rsidP="00000000" w:rsidRDefault="00000000" w:rsidRPr="00000000" w14:paraId="00000088">
      <w:pPr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 Guest Speaker, Alvin Ailey Dance Company, “Body Image &amp; Physique Concerns,” Minding the Gap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" w:cs="Lora" w:eastAsia="Lora" w:hAnsi="Lo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 Guest Speaker/Presenter, “Dance Wellness Workshops,” Hosted by La Roche College &amp; Bodiography Contemporary Ballet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Lora" w:cs="Lora" w:eastAsia="Lora" w:hAnsi="Lora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Lora" w:cs="Lora" w:eastAsia="Lora" w:hAnsi="Lora"/>
          <w:b w:val="1"/>
          <w:sz w:val="24"/>
          <w:szCs w:val="24"/>
          <w:u w:val="single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u w:val="single"/>
          <w:rtl w:val="0"/>
        </w:rPr>
        <w:t xml:space="preserve">Professional References</w:t>
      </w:r>
    </w:p>
    <w:p w:rsidR="00000000" w:rsidDel="00000000" w:rsidP="00000000" w:rsidRDefault="00000000" w:rsidRPr="00000000" w14:paraId="0000008E">
      <w:pPr>
        <w:jc w:val="center"/>
        <w:rPr>
          <w:rFonts w:ascii="Lora" w:cs="Lora" w:eastAsia="Lora" w:hAnsi="Lora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10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Joshua Hefferon, LCSW</w:t>
      </w:r>
    </w:p>
    <w:p w:rsidR="00000000" w:rsidDel="00000000" w:rsidP="00000000" w:rsidRDefault="00000000" w:rsidRPr="00000000" w14:paraId="00000090">
      <w:pPr>
        <w:numPr>
          <w:ilvl w:val="0"/>
          <w:numId w:val="10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Tiffany Painter, LCSW</w:t>
      </w:r>
    </w:p>
    <w:p w:rsidR="00000000" w:rsidDel="00000000" w:rsidP="00000000" w:rsidRDefault="00000000" w:rsidRPr="00000000" w14:paraId="00000091">
      <w:pPr>
        <w:numPr>
          <w:ilvl w:val="0"/>
          <w:numId w:val="10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Aimee Kimball, Ph.D. </w:t>
      </w:r>
    </w:p>
    <w:p w:rsidR="00000000" w:rsidDel="00000000" w:rsidP="00000000" w:rsidRDefault="00000000" w:rsidRPr="00000000" w14:paraId="00000092">
      <w:pPr>
        <w:numPr>
          <w:ilvl w:val="0"/>
          <w:numId w:val="10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Samantha Monda, Ph.D.</w:t>
      </w:r>
    </w:p>
    <w:p w:rsidR="00000000" w:rsidDel="00000000" w:rsidP="00000000" w:rsidRDefault="00000000" w:rsidRPr="00000000" w14:paraId="00000093">
      <w:pPr>
        <w:numPr>
          <w:ilvl w:val="0"/>
          <w:numId w:val="10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Leigh Skavarla, Ph.D., LPC</w:t>
      </w:r>
    </w:p>
    <w:p w:rsidR="00000000" w:rsidDel="00000000" w:rsidP="00000000" w:rsidRDefault="00000000" w:rsidRPr="00000000" w14:paraId="00000094">
      <w:pPr>
        <w:numPr>
          <w:ilvl w:val="0"/>
          <w:numId w:val="10"/>
        </w:numPr>
        <w:ind w:left="720" w:hanging="360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Robin Valpey, MD</w:t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9855B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lexandra.d.salerno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j3UDULg6lJ+Pqtsz2TYoafUiyw==">CgMxLjA4AHIhMUJoTTMyTHVNRjg1U1NiQlZvWldEZnNRLURfOVpYeVp1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2020-11-30T15:00:00Z</dcterms:created>
  <dc:creator>Salerno, Alexandra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2023-05-02T16:31:14Z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2ee07606-db1a-40f2-817e-a7ff348baca4</vt:lpwstr>
  </property>
  <property fmtid="{D5CDD505-2E9C-101B-9397-08002B2CF9AE}" pid="8" name="MSIP_Label_5e4b1be8-281e-475d-98b0-21c3457e5a46_ContentBits">
    <vt:lpwstr>0</vt:lpwstr>
  </property>
</Properties>
</file>